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仿宋_GB2312" w:hAnsi="仿宋" w:eastAsia="仿宋_GB2312"/>
          <w:b/>
          <w:bCs w:val="0"/>
          <w:color w:val="000000"/>
          <w:sz w:val="44"/>
          <w:szCs w:val="44"/>
          <w:lang w:eastAsia="zh-CN"/>
        </w:rPr>
      </w:pPr>
      <w:r>
        <w:rPr>
          <w:rFonts w:hint="eastAsia" w:ascii="仿宋_GB2312" w:hAnsi="仿宋" w:eastAsia="仿宋_GB2312"/>
          <w:b/>
          <w:bCs w:val="0"/>
          <w:color w:val="000000"/>
          <w:sz w:val="44"/>
          <w:szCs w:val="44"/>
          <w:lang w:eastAsia="zh-CN"/>
        </w:rPr>
        <w:t>昆明市心理危机研究与干预中心</w:t>
      </w:r>
    </w:p>
    <w:p>
      <w:pPr>
        <w:spacing w:line="660" w:lineRule="exact"/>
        <w:jc w:val="center"/>
        <w:rPr>
          <w:rFonts w:hint="eastAsia" w:ascii="仿宋_GB2312" w:hAnsi="仿宋" w:eastAsia="仿宋_GB2312"/>
          <w:b/>
          <w:bCs w:val="0"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仿宋_GB2312" w:hAnsi="仿宋" w:eastAsia="仿宋_GB2312"/>
          <w:b/>
          <w:bCs w:val="0"/>
          <w:color w:val="000000"/>
          <w:sz w:val="44"/>
          <w:szCs w:val="44"/>
          <w:lang w:val="en-US" w:eastAsia="zh-CN"/>
        </w:rPr>
        <w:t>2022年事业单位公开招聘</w:t>
      </w:r>
      <w:r>
        <w:rPr>
          <w:rFonts w:hint="eastAsia" w:ascii="仿宋_GB2312" w:hAnsi="仿宋" w:eastAsia="仿宋_GB2312"/>
          <w:b/>
          <w:bCs w:val="0"/>
          <w:color w:val="000000"/>
          <w:sz w:val="44"/>
          <w:szCs w:val="44"/>
          <w:lang w:eastAsia="zh-CN"/>
        </w:rPr>
        <w:t>简介</w:t>
      </w:r>
      <w:bookmarkEnd w:id="0"/>
    </w:p>
    <w:p>
      <w:pPr>
        <w:spacing w:line="660" w:lineRule="exact"/>
        <w:ind w:firstLine="640" w:firstLineChars="200"/>
        <w:rPr>
          <w:rFonts w:hint="eastAsia" w:ascii="仿宋_GB2312" w:hAnsi="仿宋" w:eastAsia="仿宋_GB2312"/>
          <w:bCs/>
          <w:color w:val="000000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昆明市心理危机研究与干预中心成立于2007年12月26日，位于昆明市穿金路733号，挂靠于云南省精神病医院内，与著名的风景名胜地世博园和金殿公园相毗邻，属全额拨款事业单位。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中心肩负着全市的心理危机监测和研究，提供心理危机预防和干预服务，承担社会宣传、临床服务和专业人员的培训及突发公共事件的心理危机应急处置；协调精神卫生机构、综合性医院、公共卫生机构、热线电话、学校、公安、工青妇等之间的合作；指导各县（市）区开展精神疾病防治；提供乡镇、街道、社区居民心理健康促进服务。中心下设三个服务部门：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心理危机干预研究部、心理危机干预培训宣传部、心理危机干预热线部三个部门。</w:t>
      </w: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随着中心业务建设发展的需要及心理卫生服务需    求的增加，诚聘有志之士到我中心从事心理危机研究与干预工作。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B46A6"/>
    <w:rsid w:val="233354F9"/>
    <w:rsid w:val="433B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341</Words>
  <Characters>348</Characters>
  <Lines>0</Lines>
  <Paragraphs>0</Paragraphs>
  <TotalTime>1</TotalTime>
  <ScaleCrop>false</ScaleCrop>
  <LinksUpToDate>false</LinksUpToDate>
  <CharactersWithSpaces>353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2022-04-11T04:16:00Z</dcterms:created>
  <dc:creator>杜霏</dc:creator>
  <cp:lastModifiedBy>杜霏</cp:lastModifiedBy>
  <dcterms:modified xsi:type="dcterms:W3CDTF">2022-04-11T04:20:06Z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F35F56F34A0B4F7EB604FB6F2602CFE9</vt:lpwstr>
  </property>
</Properties>
</file>