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09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1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1" w:line="1641" w:lineRule="exact"/>
        <w:ind w:firstLine="134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position w:val="-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092065" cy="1042035"/>
            <wp:effectExtent l="0" t="0" r="13335" b="571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2209" cy="104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1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1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1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61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244" w:line="574" w:lineRule="exact"/>
        <w:jc w:val="center"/>
        <w:outlineLvl w:val="0"/>
        <w:rPr>
          <w:rFonts w:hint="eastAsia" w:ascii="微软雅黑" w:hAnsi="微软雅黑" w:eastAsia="微软雅黑" w:cs="微软雅黑"/>
          <w:color w:val="000000" w:themeColor="text1"/>
          <w:sz w:val="57"/>
          <w:szCs w:val="57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10"/>
          <w:position w:val="-3"/>
          <w:sz w:val="57"/>
          <w:szCs w:val="57"/>
          <w14:textFill>
            <w14:solidFill>
              <w14:schemeClr w14:val="tx1"/>
            </w14:solidFill>
          </w14:textFill>
        </w:rPr>
        <w:t>护理人员进修</w:t>
      </w:r>
      <w:r>
        <w:rPr>
          <w:rFonts w:hint="eastAsia" w:ascii="微软雅黑" w:hAnsi="微软雅黑" w:eastAsia="微软雅黑" w:cs="微软雅黑"/>
          <w:color w:val="000000" w:themeColor="text1"/>
          <w:spacing w:val="-10"/>
          <w:position w:val="-3"/>
          <w:sz w:val="57"/>
          <w:szCs w:val="57"/>
          <w:lang w:val="en-US" w:eastAsia="zh-CN"/>
          <w14:textFill>
            <w14:solidFill>
              <w14:schemeClr w14:val="tx1"/>
            </w14:solidFill>
          </w14:textFill>
        </w:rPr>
        <w:t>手册</w:t>
      </w:r>
    </w:p>
    <w:p>
      <w:pPr>
        <w:pStyle w:val="2"/>
        <w:spacing w:line="24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4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43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firstLine="1600" w:firstLineChars="50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spacing w:line="480" w:lineRule="auto"/>
        <w:ind w:firstLine="2560" w:firstLineChars="800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姓    名：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</w:t>
      </w:r>
    </w:p>
    <w:p>
      <w:pPr>
        <w:spacing w:line="480" w:lineRule="auto"/>
        <w:ind w:firstLine="2560" w:firstLineChars="80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选送单位：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480" w:lineRule="auto"/>
        <w:ind w:firstLine="2560" w:firstLineChars="80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进修科室：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480" w:lineRule="auto"/>
        <w:ind w:firstLine="2560" w:firstLineChars="800"/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填写日期：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</w:pP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</w:pP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</w:pP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云南省精神病医院护理部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二〇二四年制</w:t>
      </w:r>
    </w:p>
    <w:p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</w:pPr>
    </w:p>
    <w:p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</w:pPr>
    </w:p>
    <w:p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</w:pPr>
    </w:p>
    <w:p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</w:pPr>
    </w:p>
    <w:p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</w:pPr>
    </w:p>
    <w:p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</w:pPr>
    </w:p>
    <w:p>
      <w:pPr>
        <w:spacing w:before="185" w:line="440" w:lineRule="exact"/>
        <w:ind w:left="4326"/>
        <w:rPr>
          <w:rFonts w:ascii="微软雅黑" w:hAnsi="微软雅黑" w:eastAsia="微软雅黑" w:cs="微软雅黑"/>
          <w:color w:val="000000" w:themeColor="text1"/>
          <w:sz w:val="43"/>
          <w:szCs w:val="43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pacing w:val="-8"/>
          <w:w w:val="98"/>
          <w:position w:val="-2"/>
          <w:sz w:val="43"/>
          <w:szCs w:val="43"/>
          <w14:textFill>
            <w14:solidFill>
              <w14:schemeClr w14:val="tx1"/>
            </w14:solidFill>
          </w14:textFill>
        </w:rPr>
        <w:t>填表须知</w:t>
      </w:r>
    </w:p>
    <w:p>
      <w:pPr>
        <w:pStyle w:val="2"/>
        <w:spacing w:line="284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85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285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申请人员填报本表前，请先仔细阅读《进修须知》。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申请人员填报本表后，由所在单位盖章后交到我院护理部。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进修护士管理部门：护理部（联系电话：0871－65619325）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进修人员申请表可登陆云南省精神病医院网站 (下载专区)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5" w:leftChars="0"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网址：www.ynjs.com.cn 进行下载。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120" w:firstLineChars="4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sectPr>
          <w:headerReference r:id="rId5" w:type="default"/>
          <w:pgSz w:w="11906" w:h="16840"/>
          <w:pgMar w:top="1064" w:right="794" w:bottom="0" w:left="794" w:header="894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u w:val="none"/>
          <w:lang w:val="en-US" w:eastAsia="zh-CN"/>
        </w:rPr>
        <w:t>进修须知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  <w:t>一、 申请程序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凡需前来我院进修的护士，按照招生简章上的要求按时完成报名。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  <w:t>二、 申请条件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1、具有良好医德医风、遵纪守法，无重大护理差错事故。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2、具备正规医学院校护理专业中专及以上学历并获得护士执业证书，两年以上的本专业临床工作经验。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3、身体健康；非孕期、非哺乳期。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  <w:t>三、要求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1、进修护士要严格遵守国家的法律、法规和我院的各项规章制度。服从领导、遵守我院护士的仪表要求，树立良好的医德医风，全心全意为病人服务，维护医院声誉及医务工作者的尊严。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2、进修护士应明确进修目的，积极参加护理部及进修科室组织的各项培训和考核。严格执行级别护理制度和护理技术操作规程，在护士长及带教老师的指导下，认真完成进修科室各种班次的临床护理工作，严防差错事故的发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3、进修人员应爱护我院财产和资源，不得擅自拷贝、拿走我院各种资料和物品，如损坏物品和器械，按有关规定由个人赔偿。如违反规定者，立即终止进修。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4、进修期间严格遵守劳动纪律，不得迟到、早退或旷工，不得擅离工作岗位，无故旷工者将通报选送单位并终止进修。进修期间一律不安排探亲假及产假，原则上不准请事假，如有特殊情况，必须由选送单位出具证明或函件（传真）致我院护理部，说明请假事由、起止时间，经护理部及科室护士长同意后方可离开。休假期满后，必须按时返回销假，逾期者将作为自动终止进修，我院不再安排进修学习。病假须出示二级以上综合医院病情证明并报选送单位知晓。不论病假或事假均需延期补足请假时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5、进修科室和期限：为了更系统的安排带教学习任务，进修三个月者只能选一个科室；进修六个月者最多选两个科室。在办理进修手续前选定好科室，中途不予更改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6、进修期满前一周，本人书写自我鉴定，由科室护士长进行考评并填写科室鉴定后，交护理部签署意见，进修时间超过三个月考核合格者予发结业证书。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7、按要求完成进修学习任务，积极参加我院护理部组织的专题学习及科内安排的学习。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8、用物要求：报到时请出示身份证、护士执业证书原件及复印件、护士资格证书原件及复印件、近期半寸照片2张、自备工作服（须含白大褂、白裤子、白鞋子）。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9、住宿（铺盖由我院提供）：进修人员住宿费于报到时一次交清，若我院无床位时则自行解决，昆明地区进修人员住宿自行解决。入住进修生集体宿舍，不得留宿外人。进修结束须办结住宿清单。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10、离院手续：于进修结束当天，持相关资料到护理部办理结业手续。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  <w:t>四、以下情况不予办理结业证书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1、由于个人原因或选送单位原因，提前结束进修不满三个月者。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2、劳动纪律差，进修期限三个月，病事假超过一周未补者；进修期限六个月，病、事假超过两周未补者。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3、服务态度不好，工作责任心不强，发生医疗纠纷者。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4、违反医院相关规定，发生差错事故者。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  <w:u w:val="none"/>
          <w:lang w:val="en-US" w:eastAsia="zh-CN"/>
        </w:rPr>
        <w:t>5、未备案项目及关系单位零散短期参观学习者。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21" w:lineRule="auto"/>
        <w:jc w:val="center"/>
        <w:textAlignment w:val="baseline"/>
        <w:rPr>
          <w:rFonts w:ascii="宋体" w:hAnsi="宋体" w:eastAsia="宋体" w:cs="宋体"/>
          <w:b/>
          <w:bCs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云南省精神病医院护理进修登记表</w:t>
      </w:r>
    </w:p>
    <w:tbl>
      <w:tblPr>
        <w:tblStyle w:val="7"/>
        <w:tblW w:w="100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250"/>
        <w:gridCol w:w="1256"/>
        <w:gridCol w:w="527"/>
        <w:gridCol w:w="150"/>
        <w:gridCol w:w="1555"/>
        <w:gridCol w:w="194"/>
        <w:gridCol w:w="498"/>
        <w:gridCol w:w="372"/>
        <w:gridCol w:w="1481"/>
        <w:gridCol w:w="17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spacing w:val="2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spacing w:val="2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3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1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color w:val="000000" w:themeColor="text1"/>
                <w:spacing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1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1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spacing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49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23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1" w:line="360" w:lineRule="auto"/>
              <w:ind w:left="0"/>
              <w:jc w:val="center"/>
              <w:textAlignment w:val="baseline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0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婚</w:t>
            </w:r>
            <w:r>
              <w:rPr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姻</w:t>
            </w:r>
          </w:p>
        </w:tc>
        <w:tc>
          <w:tcPr>
            <w:tcW w:w="6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49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0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2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3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3606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26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>现在工作单位及地址</w:t>
            </w:r>
          </w:p>
        </w:tc>
        <w:tc>
          <w:tcPr>
            <w:tcW w:w="64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360" w:lineRule="auto"/>
              <w:ind w:left="0" w:firstLine="0" w:firstLineChars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360" w:lineRule="auto"/>
              <w:ind w:left="0" w:firstLine="0" w:firstLineChars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护士证号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护士执业证注册有效期至</w:t>
            </w:r>
          </w:p>
        </w:tc>
        <w:tc>
          <w:tcPr>
            <w:tcW w:w="35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19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4738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学习时间</w:t>
            </w:r>
          </w:p>
        </w:tc>
        <w:tc>
          <w:tcPr>
            <w:tcW w:w="4245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240" w:lineRule="auto"/>
              <w:ind w:left="0" w:firstLine="750" w:firstLineChars="30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8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8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8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4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19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4738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4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1"/>
                <w14:textFill>
                  <w14:solidFill>
                    <w14:schemeClr w14:val="tx1"/>
                  </w14:solidFill>
                </w14:textFill>
              </w:rPr>
              <w:t>履职时间</w:t>
            </w:r>
          </w:p>
        </w:tc>
        <w:tc>
          <w:tcPr>
            <w:tcW w:w="2545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7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8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8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10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8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5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color w:val="000000" w:themeColor="text1"/>
                <w:spacing w:val="1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2350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4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>申请进修专业</w:t>
            </w:r>
          </w:p>
        </w:tc>
        <w:tc>
          <w:tcPr>
            <w:tcW w:w="3488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360" w:lineRule="auto"/>
              <w:ind w:left="0"/>
              <w:jc w:val="center"/>
              <w:textAlignment w:val="baseline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8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3" w:line="360" w:lineRule="auto"/>
              <w:ind w:left="0"/>
              <w:jc w:val="center"/>
              <w:textAlignment w:val="baseline"/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  <w:jc w:val="center"/>
        </w:trPr>
        <w:tc>
          <w:tcPr>
            <w:tcW w:w="1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7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业务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0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及进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修方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2" w:line="24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向</w:t>
            </w:r>
          </w:p>
        </w:tc>
        <w:tc>
          <w:tcPr>
            <w:tcW w:w="898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  <w:jc w:val="center"/>
        </w:trPr>
        <w:tc>
          <w:tcPr>
            <w:tcW w:w="1100" w:type="dxa"/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20" w:line="360" w:lineRule="auto"/>
              <w:ind w:left="0"/>
              <w:jc w:val="center"/>
              <w:textAlignment w:val="baseline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选送单位意见</w:t>
            </w:r>
          </w:p>
        </w:tc>
        <w:tc>
          <w:tcPr>
            <w:tcW w:w="898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center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2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color w:val="000000" w:themeColor="text1"/>
                <w:spacing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color w:val="000000" w:themeColor="text1"/>
                <w:spacing w:val="6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(章)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/>
              <w:jc w:val="right"/>
              <w:textAlignment w:val="baseline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1" w:line="360" w:lineRule="auto"/>
              <w:ind w:left="0"/>
              <w:jc w:val="center"/>
              <w:textAlignment w:val="baselin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9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  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</w:p>
    <w:p>
      <w:pPr>
        <w:spacing w:before="223" w:line="220" w:lineRule="auto"/>
        <w:jc w:val="center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云南省精神病医院护理进修鉴定表</w:t>
      </w:r>
    </w:p>
    <w:p>
      <w:pPr>
        <w:spacing w:line="161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0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700"/>
        <w:gridCol w:w="933"/>
        <w:gridCol w:w="1383"/>
        <w:gridCol w:w="1350"/>
        <w:gridCol w:w="26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default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spacing w:val="2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7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auto"/>
              <w:ind w:left="0" w:leftChars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60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8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firstLine="0" w:firstLineChars="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进修科目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60" w:lineRule="auto"/>
              <w:ind w:left="0" w:leftChars="0"/>
              <w:jc w:val="center"/>
              <w:textAlignment w:val="baseline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进修时间</w:t>
            </w:r>
          </w:p>
        </w:tc>
        <w:tc>
          <w:tcPr>
            <w:tcW w:w="3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8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firstLine="0" w:firstLineChars="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4" w:hRule="atLeast"/>
          <w:jc w:val="center"/>
        </w:trPr>
        <w:tc>
          <w:tcPr>
            <w:tcW w:w="1100" w:type="dxa"/>
            <w:tcBorders>
              <w:top w:val="single" w:color="auto" w:sz="4" w:space="0"/>
            </w:tcBorders>
            <w:textDirection w:val="tbRlV"/>
            <w:vAlign w:val="top"/>
          </w:tcPr>
          <w:p>
            <w:pPr>
              <w:pStyle w:val="6"/>
              <w:spacing w:before="320" w:line="224" w:lineRule="auto"/>
              <w:ind w:firstLine="4080" w:firstLineChars="1700"/>
              <w:rPr>
                <w:rFonts w:hint="default" w:eastAsia="宋体"/>
                <w:color w:val="000000" w:themeColor="text1"/>
                <w:spacing w:val="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 人 鉴 定</w:t>
            </w:r>
          </w:p>
        </w:tc>
        <w:tc>
          <w:tcPr>
            <w:tcW w:w="8966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868" w:firstLine="1320" w:firstLineChars="6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字：</w:t>
            </w:r>
          </w:p>
          <w:p>
            <w:pPr>
              <w:bidi w:val="0"/>
              <w:ind w:firstLine="438" w:firstLineChars="0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ind w:firstLine="6510" w:firstLineChars="3100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9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     日</w:t>
            </w:r>
          </w:p>
          <w:p>
            <w:pPr>
              <w:tabs>
                <w:tab w:val="left" w:pos="783"/>
              </w:tabs>
              <w:bidi w:val="0"/>
              <w:jc w:val="left"/>
              <w:rPr>
                <w:rFonts w:hint="eastAsia" w:ascii="Arial" w:hAnsi="Arial" w:eastAsia="Arial" w:cs="Arial"/>
                <w:snapToGrid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7" w:hRule="atLeast"/>
          <w:jc w:val="center"/>
        </w:trPr>
        <w:tc>
          <w:tcPr>
            <w:tcW w:w="1100" w:type="dxa"/>
            <w:vMerge w:val="restart"/>
            <w:textDirection w:val="tbRlV"/>
            <w:vAlign w:val="top"/>
          </w:tcPr>
          <w:p>
            <w:pPr>
              <w:pStyle w:val="6"/>
              <w:spacing w:before="319" w:line="224" w:lineRule="auto"/>
              <w:ind w:left="1336" w:firstLine="2640" w:firstLineChars="1100"/>
              <w:jc w:val="both"/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室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鉴</w:t>
            </w: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定</w:t>
            </w:r>
            <w:r>
              <w:rPr>
                <w:color w:val="000000" w:themeColor="text1"/>
                <w:spacing w:val="-2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︵</w:t>
            </w: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color w:val="000000" w:themeColor="text1"/>
                <w:spacing w:val="-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color w:val="000000" w:themeColor="text1"/>
                <w:spacing w:val="-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勤</w:t>
            </w:r>
            <w:r>
              <w:rPr>
                <w:color w:val="000000" w:themeColor="text1"/>
                <w:spacing w:val="-2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︶</w:t>
            </w:r>
          </w:p>
          <w:p>
            <w:pPr>
              <w:pStyle w:val="6"/>
              <w:spacing w:before="319" w:line="224" w:lineRule="auto"/>
              <w:ind w:left="1336"/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6" w:type="dxa"/>
            <w:gridSpan w:val="5"/>
            <w:vAlign w:val="top"/>
          </w:tcPr>
          <w:p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4" w:lineRule="auto"/>
              <w:ind w:firstLine="4440" w:firstLineChars="200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护士长签字</w:t>
            </w:r>
            <w:r>
              <w:rPr>
                <w:color w:val="000000" w:themeColor="text1"/>
                <w:spacing w:val="6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(章)</w:t>
            </w:r>
          </w:p>
          <w:p>
            <w:pPr>
              <w:pStyle w:val="6"/>
              <w:spacing w:before="72" w:line="228" w:lineRule="auto"/>
              <w:ind w:left="33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9" w:lineRule="auto"/>
              <w:ind w:firstLine="7140" w:firstLineChars="34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9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5" w:hRule="atLeast"/>
          <w:jc w:val="center"/>
        </w:trPr>
        <w:tc>
          <w:tcPr>
            <w:tcW w:w="1100" w:type="dxa"/>
            <w:vMerge w:val="continue"/>
            <w:textDirection w:val="tbRlV"/>
            <w:vAlign w:val="top"/>
          </w:tcPr>
          <w:p>
            <w:pPr>
              <w:pStyle w:val="6"/>
              <w:spacing w:before="319" w:line="224" w:lineRule="auto"/>
              <w:ind w:left="1336"/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6" w:type="dxa"/>
            <w:gridSpan w:val="5"/>
            <w:vAlign w:val="top"/>
          </w:tcPr>
          <w:p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2" w:line="228" w:lineRule="auto"/>
              <w:ind w:left="3391" w:firstLine="928" w:firstLineChars="4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护士长签字</w:t>
            </w:r>
            <w:r>
              <w:rPr>
                <w:color w:val="000000" w:themeColor="text1"/>
                <w:spacing w:val="6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(章)</w:t>
            </w:r>
          </w:p>
          <w:p>
            <w:pPr>
              <w:pStyle w:val="6"/>
              <w:spacing w:before="72" w:line="228" w:lineRule="auto"/>
              <w:ind w:left="3391"/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9" w:lineRule="auto"/>
              <w:ind w:firstLine="7140" w:firstLineChars="34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9" w:lineRule="auto"/>
              <w:ind w:firstLine="7140" w:firstLineChars="3400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9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     日</w:t>
            </w:r>
          </w:p>
          <w:p>
            <w:pPr>
              <w:pStyle w:val="6"/>
              <w:spacing w:before="72" w:line="228" w:lineRule="auto"/>
              <w:ind w:right="33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4" w:hRule="atLeast"/>
          <w:jc w:val="center"/>
        </w:trPr>
        <w:tc>
          <w:tcPr>
            <w:tcW w:w="1100" w:type="dxa"/>
            <w:textDirection w:val="tbRlV"/>
            <w:vAlign w:val="top"/>
          </w:tcPr>
          <w:p>
            <w:pPr>
              <w:pStyle w:val="6"/>
              <w:spacing w:before="315" w:line="224" w:lineRule="auto"/>
              <w:ind w:left="73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医</w:t>
            </w:r>
            <w:r>
              <w:rPr>
                <w:color w:val="000000" w:themeColor="text1"/>
                <w:spacing w:val="-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color w:val="000000" w:themeColor="text1"/>
                <w:spacing w:val="-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color w:val="000000" w:themeColor="text1"/>
                <w:spacing w:val="-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966" w:type="dxa"/>
            <w:gridSpan w:val="5"/>
            <w:vAlign w:val="top"/>
          </w:tcPr>
          <w:p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1" w:line="228" w:lineRule="auto"/>
              <w:ind w:firstLine="4032" w:firstLineChars="1600"/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6"/>
              <w:spacing w:before="71" w:line="228" w:lineRule="auto"/>
              <w:ind w:firstLine="4032" w:firstLineChars="16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>云南省精神病医院(章)</w:t>
            </w:r>
          </w:p>
          <w:p>
            <w:pPr>
              <w:pStyle w:val="6"/>
              <w:spacing w:before="38" w:line="228" w:lineRule="auto"/>
              <w:ind w:right="33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pacing w:val="19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     日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Times New Roman" w:hAnsi="Times New Roman" w:eastAsiaTheme="minorEastAsia" w:cstheme="minorEastAsia"/>
          <w:b/>
          <w:bCs/>
          <w:sz w:val="28"/>
          <w:szCs w:val="28"/>
          <w:u w:val="none"/>
          <w:lang w:val="en-US" w:eastAsia="zh-CN"/>
        </w:rPr>
      </w:pPr>
    </w:p>
    <w:sectPr>
      <w:head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7837"/>
      </w:tabs>
      <w:spacing w:line="185" w:lineRule="auto"/>
      <w:rPr>
        <w:rFonts w:ascii="宋体" w:hAnsi="宋体" w:eastAsia="宋体" w:cs="宋体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6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C0AF3"/>
    <w:multiLevelType w:val="singleLevel"/>
    <w:tmpl w:val="9BEC0A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jc3MmU2OTM4ZWMwZGI4MmFlNGRiZjhlNDNkOTIifQ=="/>
  </w:docVars>
  <w:rsids>
    <w:rsidRoot w:val="1232401A"/>
    <w:rsid w:val="1232401A"/>
    <w:rsid w:val="26400413"/>
    <w:rsid w:val="754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2024-01-02T08:35:00Z</dcterms:created>
  <dc:creator>tanshushu</dc:creator>
  <cp:lastModifiedBy>tanshushu</cp:lastModifiedBy>
  <cp:lastPrinted>2024-01-15T01:55:00Z</cp:lastPrinted>
  <dcterms:modified xsi:type="dcterms:W3CDTF">2024-01-15T02:18:45Z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A921EDB43F964DDDB0D5998B8A73EC07_11</vt:lpwstr>
  </property>
</Properties>
</file>